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3F" w:rsidRDefault="00F7653F" w:rsidP="00F7653F">
      <w:pPr>
        <w:spacing w:line="180" w:lineRule="exact"/>
        <w:jc w:val="both"/>
        <w:rPr>
          <w:szCs w:val="30"/>
        </w:rPr>
      </w:pPr>
    </w:p>
    <w:p w:rsidR="00592BE2" w:rsidRDefault="00F7653F" w:rsidP="00592BE2">
      <w:pPr>
        <w:spacing w:line="280" w:lineRule="exact"/>
        <w:rPr>
          <w:szCs w:val="29"/>
        </w:rPr>
      </w:pPr>
      <w:r w:rsidRPr="00F7653F">
        <w:rPr>
          <w:szCs w:val="30"/>
        </w:rPr>
        <w:t>Распоряжение</w:t>
      </w:r>
      <w:r>
        <w:rPr>
          <w:szCs w:val="29"/>
        </w:rPr>
        <w:t xml:space="preserve"> от 19.06.2024 № 136-р</w:t>
      </w: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592BE2" w:rsidRDefault="00592BE2" w:rsidP="00592BE2">
      <w:pPr>
        <w:spacing w:line="280" w:lineRule="exact"/>
        <w:rPr>
          <w:szCs w:val="29"/>
        </w:rPr>
      </w:pPr>
    </w:p>
    <w:p w:rsidR="00A7082B" w:rsidRDefault="00A7082B" w:rsidP="008E5B14">
      <w:pPr>
        <w:spacing w:line="280" w:lineRule="exact"/>
        <w:rPr>
          <w:szCs w:val="29"/>
        </w:rPr>
      </w:pPr>
    </w:p>
    <w:p w:rsidR="00592BE2" w:rsidRDefault="00592BE2" w:rsidP="008E5B14">
      <w:pPr>
        <w:spacing w:line="280" w:lineRule="exact"/>
        <w:rPr>
          <w:szCs w:val="29"/>
        </w:rPr>
      </w:pPr>
      <w:r w:rsidRPr="00592BE2">
        <w:rPr>
          <w:szCs w:val="29"/>
        </w:rPr>
        <w:t xml:space="preserve">Об утверждении </w:t>
      </w:r>
      <w:r w:rsidR="00A01A0A">
        <w:rPr>
          <w:szCs w:val="29"/>
        </w:rPr>
        <w:t>п</w:t>
      </w:r>
      <w:r w:rsidRPr="00592BE2">
        <w:rPr>
          <w:szCs w:val="29"/>
        </w:rPr>
        <w:t>лана</w:t>
      </w:r>
    </w:p>
    <w:p w:rsidR="008E5B14" w:rsidRDefault="008E5B14" w:rsidP="008E5B14">
      <w:pPr>
        <w:spacing w:line="280" w:lineRule="exact"/>
        <w:rPr>
          <w:szCs w:val="29"/>
        </w:rPr>
      </w:pPr>
    </w:p>
    <w:p w:rsidR="002833D9" w:rsidRPr="00592BE2" w:rsidRDefault="002833D9" w:rsidP="008E5B14">
      <w:pPr>
        <w:spacing w:line="280" w:lineRule="exact"/>
        <w:rPr>
          <w:szCs w:val="29"/>
        </w:rPr>
      </w:pPr>
    </w:p>
    <w:p w:rsidR="00592BE2" w:rsidRPr="00592BE2" w:rsidRDefault="00592BE2" w:rsidP="00592BE2">
      <w:pPr>
        <w:ind w:firstLine="708"/>
        <w:jc w:val="both"/>
        <w:rPr>
          <w:szCs w:val="29"/>
        </w:rPr>
      </w:pPr>
      <w:r w:rsidRPr="00592BE2">
        <w:rPr>
          <w:szCs w:val="29"/>
        </w:rPr>
        <w:t>На основании пункта 5 Инструкции о порядке организации работы по управлению деятельностью подчиненных (входящих в состав (систему)</w:t>
      </w:r>
      <w:r w:rsidR="00BD3AEF">
        <w:rPr>
          <w:szCs w:val="29"/>
        </w:rPr>
        <w:t>)</w:t>
      </w:r>
      <w:r w:rsidRPr="00592BE2">
        <w:rPr>
          <w:szCs w:val="29"/>
        </w:rPr>
        <w:t xml:space="preserve"> организаций посредством регулирования их деятельности и реализации полномочий собственника с анализом эффективности работы подчиненных (входящих в состав (систему)</w:t>
      </w:r>
      <w:r w:rsidR="00BD3AEF">
        <w:rPr>
          <w:szCs w:val="29"/>
        </w:rPr>
        <w:t>)</w:t>
      </w:r>
      <w:r w:rsidRPr="00592BE2">
        <w:rPr>
          <w:szCs w:val="29"/>
        </w:rPr>
        <w:t xml:space="preserve"> организаций и выработкой предложений по ее повышению, утвержденной решением Гомельского областного Совета депут</w:t>
      </w:r>
      <w:r w:rsidR="00650B72">
        <w:rPr>
          <w:szCs w:val="29"/>
        </w:rPr>
        <w:t>атов от 28 ноября 2017 г. № 238</w:t>
      </w:r>
      <w:r w:rsidRPr="00592BE2">
        <w:rPr>
          <w:szCs w:val="29"/>
        </w:rPr>
        <w:t>:</w:t>
      </w:r>
    </w:p>
    <w:p w:rsidR="00592BE2" w:rsidRPr="00592BE2" w:rsidRDefault="00592BE2" w:rsidP="00592BE2">
      <w:pPr>
        <w:ind w:firstLine="708"/>
        <w:jc w:val="both"/>
        <w:rPr>
          <w:szCs w:val="29"/>
        </w:rPr>
      </w:pPr>
      <w:r w:rsidRPr="00592BE2">
        <w:rPr>
          <w:szCs w:val="29"/>
        </w:rPr>
        <w:t xml:space="preserve">Утвердить </w:t>
      </w:r>
      <w:r w:rsidR="00A01A0A">
        <w:rPr>
          <w:szCs w:val="29"/>
        </w:rPr>
        <w:t>п</w:t>
      </w:r>
      <w:r w:rsidRPr="00592BE2">
        <w:rPr>
          <w:rFonts w:eastAsia="Calibri"/>
          <w:szCs w:val="30"/>
        </w:rPr>
        <w:t>лан по анализу эффективности работы</w:t>
      </w:r>
      <w:r w:rsidRPr="00592BE2">
        <w:t xml:space="preserve"> </w:t>
      </w:r>
      <w:r w:rsidRPr="00592BE2">
        <w:rPr>
          <w:rFonts w:eastAsia="Calibri"/>
          <w:szCs w:val="30"/>
        </w:rPr>
        <w:t>подчиненных (входящих в состав (систему)</w:t>
      </w:r>
      <w:r w:rsidR="00BD3AEF">
        <w:rPr>
          <w:rFonts w:eastAsia="Calibri"/>
          <w:szCs w:val="30"/>
        </w:rPr>
        <w:t>)</w:t>
      </w:r>
      <w:r w:rsidRPr="00592BE2">
        <w:rPr>
          <w:rFonts w:eastAsia="Calibri"/>
          <w:szCs w:val="30"/>
        </w:rPr>
        <w:t xml:space="preserve"> организаций и выработке предложений по ее повышению</w:t>
      </w:r>
      <w:r w:rsidRPr="00592BE2">
        <w:t xml:space="preserve"> </w:t>
      </w:r>
      <w:r w:rsidRPr="00592BE2">
        <w:rPr>
          <w:rFonts w:eastAsia="Calibri"/>
          <w:szCs w:val="30"/>
        </w:rPr>
        <w:t xml:space="preserve">на </w:t>
      </w:r>
      <w:r w:rsidR="00F2136B">
        <w:rPr>
          <w:rFonts w:eastAsia="Calibri"/>
          <w:szCs w:val="30"/>
        </w:rPr>
        <w:t>второе</w:t>
      </w:r>
      <w:r w:rsidRPr="00592BE2">
        <w:rPr>
          <w:rFonts w:eastAsia="Calibri"/>
          <w:szCs w:val="30"/>
        </w:rPr>
        <w:t xml:space="preserve"> полугодие 20</w:t>
      </w:r>
      <w:r w:rsidR="00CD5A3F">
        <w:rPr>
          <w:rFonts w:eastAsia="Calibri"/>
          <w:szCs w:val="30"/>
        </w:rPr>
        <w:t>2</w:t>
      </w:r>
      <w:r w:rsidR="006771F5">
        <w:rPr>
          <w:rFonts w:eastAsia="Calibri"/>
          <w:szCs w:val="30"/>
        </w:rPr>
        <w:t>4</w:t>
      </w:r>
      <w:r w:rsidRPr="00592BE2">
        <w:rPr>
          <w:rFonts w:eastAsia="Calibri"/>
          <w:szCs w:val="30"/>
        </w:rPr>
        <w:t xml:space="preserve"> года (прилагается)</w:t>
      </w:r>
      <w:r w:rsidRPr="00592BE2">
        <w:rPr>
          <w:szCs w:val="29"/>
        </w:rPr>
        <w:t>.</w:t>
      </w:r>
    </w:p>
    <w:p w:rsidR="00592BE2" w:rsidRDefault="00592BE2" w:rsidP="00592BE2">
      <w:pPr>
        <w:spacing w:line="360" w:lineRule="auto"/>
        <w:jc w:val="center"/>
        <w:rPr>
          <w:szCs w:val="29"/>
        </w:rPr>
      </w:pPr>
    </w:p>
    <w:p w:rsidR="00CD5A3F" w:rsidRPr="00592BE2" w:rsidRDefault="00CD5A3F" w:rsidP="00592BE2">
      <w:pPr>
        <w:spacing w:line="360" w:lineRule="auto"/>
        <w:jc w:val="center"/>
        <w:rPr>
          <w:szCs w:val="29"/>
        </w:rPr>
      </w:pPr>
    </w:p>
    <w:p w:rsidR="00706C5A" w:rsidRDefault="001332C0" w:rsidP="00B47097">
      <w:pPr>
        <w:tabs>
          <w:tab w:val="left" w:pos="8364"/>
          <w:tab w:val="left" w:pos="8931"/>
        </w:tabs>
        <w:spacing w:line="280" w:lineRule="exac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Председатель</w:t>
      </w:r>
      <w:r w:rsidR="00E81DDE">
        <w:rPr>
          <w:rFonts w:eastAsia="Calibri"/>
          <w:szCs w:val="22"/>
          <w:lang w:eastAsia="en-US"/>
        </w:rPr>
        <w:t xml:space="preserve">    </w:t>
      </w:r>
      <w:r w:rsidR="008E5B14">
        <w:rPr>
          <w:rFonts w:eastAsia="Calibri"/>
          <w:szCs w:val="22"/>
          <w:lang w:eastAsia="en-US"/>
        </w:rPr>
        <w:t xml:space="preserve">          </w:t>
      </w:r>
      <w:r w:rsidR="00B47097">
        <w:rPr>
          <w:rFonts w:eastAsia="Calibri"/>
          <w:szCs w:val="22"/>
          <w:lang w:eastAsia="en-US"/>
        </w:rPr>
        <w:t xml:space="preserve">                        </w:t>
      </w:r>
      <w:r w:rsidR="00165DD8">
        <w:rPr>
          <w:rFonts w:eastAsia="Calibri"/>
          <w:szCs w:val="22"/>
          <w:lang w:eastAsia="en-US"/>
        </w:rPr>
        <w:t xml:space="preserve">           </w:t>
      </w:r>
      <w:r>
        <w:rPr>
          <w:rFonts w:eastAsia="Calibri"/>
          <w:szCs w:val="22"/>
          <w:lang w:eastAsia="en-US"/>
        </w:rPr>
        <w:t xml:space="preserve">               </w:t>
      </w:r>
      <w:r w:rsidR="00165DD8">
        <w:rPr>
          <w:rFonts w:eastAsia="Calibri"/>
          <w:szCs w:val="22"/>
          <w:lang w:eastAsia="en-US"/>
        </w:rPr>
        <w:t xml:space="preserve">  </w:t>
      </w:r>
      <w:proofErr w:type="spellStart"/>
      <w:r>
        <w:rPr>
          <w:rFonts w:eastAsia="Calibri"/>
          <w:szCs w:val="22"/>
          <w:lang w:eastAsia="en-US"/>
        </w:rPr>
        <w:t>И.И.Крупко</w:t>
      </w:r>
      <w:proofErr w:type="spellEnd"/>
    </w:p>
    <w:p w:rsidR="00592BE2" w:rsidRPr="00592BE2" w:rsidRDefault="00592BE2" w:rsidP="00706C5A">
      <w:pPr>
        <w:spacing w:line="280" w:lineRule="exact"/>
        <w:jc w:val="both"/>
        <w:rPr>
          <w:szCs w:val="29"/>
        </w:rPr>
      </w:pPr>
      <w:r w:rsidRPr="00592BE2">
        <w:rPr>
          <w:rFonts w:eastAsia="Calibri"/>
          <w:szCs w:val="22"/>
          <w:lang w:eastAsia="en-US"/>
        </w:rPr>
        <w:t xml:space="preserve">     </w:t>
      </w:r>
      <w:r w:rsidR="00706C5A">
        <w:rPr>
          <w:rFonts w:eastAsia="Calibri"/>
          <w:szCs w:val="22"/>
          <w:lang w:eastAsia="en-US"/>
        </w:rPr>
        <w:t xml:space="preserve">            </w:t>
      </w:r>
      <w:r w:rsidR="008C2263">
        <w:rPr>
          <w:rFonts w:eastAsia="Calibri"/>
          <w:szCs w:val="22"/>
          <w:lang w:eastAsia="en-US"/>
        </w:rPr>
        <w:t xml:space="preserve">                                  </w:t>
      </w:r>
      <w:r w:rsidR="00177CB0">
        <w:rPr>
          <w:rFonts w:eastAsia="Calibri"/>
          <w:szCs w:val="22"/>
          <w:lang w:eastAsia="en-US"/>
        </w:rPr>
        <w:t xml:space="preserve">                         </w:t>
      </w:r>
      <w:r w:rsidR="008C2263">
        <w:rPr>
          <w:rFonts w:eastAsia="Calibri"/>
          <w:szCs w:val="22"/>
          <w:lang w:eastAsia="en-US"/>
        </w:rPr>
        <w:t xml:space="preserve"> </w:t>
      </w:r>
    </w:p>
    <w:p w:rsidR="00592BE2" w:rsidRDefault="00592BE2" w:rsidP="00714198">
      <w:pPr>
        <w:spacing w:line="360" w:lineRule="auto"/>
        <w:jc w:val="both"/>
        <w:rPr>
          <w:szCs w:val="30"/>
        </w:rPr>
      </w:pPr>
    </w:p>
    <w:p w:rsidR="00592BE2" w:rsidRDefault="00592BE2" w:rsidP="00714198">
      <w:pPr>
        <w:spacing w:line="360" w:lineRule="auto"/>
        <w:jc w:val="both"/>
        <w:rPr>
          <w:szCs w:val="30"/>
        </w:rPr>
      </w:pPr>
    </w:p>
    <w:p w:rsidR="00592BE2" w:rsidRDefault="00592BE2" w:rsidP="00714198">
      <w:pPr>
        <w:spacing w:line="360" w:lineRule="auto"/>
        <w:jc w:val="both"/>
        <w:rPr>
          <w:szCs w:val="30"/>
        </w:rPr>
      </w:pPr>
    </w:p>
    <w:p w:rsidR="00650B72" w:rsidRDefault="00650B72" w:rsidP="00714198">
      <w:pPr>
        <w:spacing w:line="360" w:lineRule="auto"/>
        <w:jc w:val="both"/>
        <w:rPr>
          <w:szCs w:val="30"/>
        </w:rPr>
      </w:pPr>
    </w:p>
    <w:p w:rsidR="00650B72" w:rsidRDefault="00650B72" w:rsidP="00714198">
      <w:pPr>
        <w:spacing w:line="360" w:lineRule="auto"/>
        <w:jc w:val="both"/>
        <w:rPr>
          <w:szCs w:val="30"/>
        </w:rPr>
      </w:pPr>
    </w:p>
    <w:p w:rsidR="00650B72" w:rsidRDefault="00650B72" w:rsidP="00714198">
      <w:pPr>
        <w:spacing w:line="360" w:lineRule="auto"/>
        <w:jc w:val="both"/>
        <w:rPr>
          <w:szCs w:val="30"/>
        </w:rPr>
      </w:pPr>
    </w:p>
    <w:p w:rsidR="00186CA4" w:rsidRDefault="00186CA4" w:rsidP="00714198">
      <w:pPr>
        <w:spacing w:line="360" w:lineRule="auto"/>
        <w:jc w:val="both"/>
        <w:rPr>
          <w:szCs w:val="30"/>
        </w:rPr>
      </w:pPr>
    </w:p>
    <w:p w:rsidR="00F54A3E" w:rsidRDefault="00F54A3E" w:rsidP="00714198">
      <w:pPr>
        <w:spacing w:line="360" w:lineRule="auto"/>
        <w:jc w:val="both"/>
        <w:rPr>
          <w:szCs w:val="30"/>
        </w:rPr>
      </w:pPr>
    </w:p>
    <w:p w:rsidR="00F54A3E" w:rsidRDefault="00F54A3E" w:rsidP="00714198">
      <w:pPr>
        <w:spacing w:line="360" w:lineRule="auto"/>
        <w:jc w:val="both"/>
        <w:rPr>
          <w:szCs w:val="30"/>
        </w:rPr>
      </w:pPr>
    </w:p>
    <w:p w:rsidR="00F54A3E" w:rsidRDefault="00F54A3E" w:rsidP="00714198">
      <w:pPr>
        <w:spacing w:line="360" w:lineRule="auto"/>
        <w:jc w:val="both"/>
        <w:rPr>
          <w:szCs w:val="30"/>
        </w:rPr>
      </w:pPr>
      <w:bookmarkStart w:id="0" w:name="_GoBack"/>
      <w:bookmarkEnd w:id="0"/>
    </w:p>
    <w:p w:rsidR="00714198" w:rsidRDefault="00714198" w:rsidP="00714198">
      <w:pPr>
        <w:spacing w:line="360" w:lineRule="auto"/>
        <w:jc w:val="both"/>
        <w:rPr>
          <w:szCs w:val="30"/>
        </w:rPr>
      </w:pPr>
    </w:p>
    <w:p w:rsidR="00F7653F" w:rsidRPr="001845AA" w:rsidRDefault="00F7653F" w:rsidP="00F7653F">
      <w:pPr>
        <w:spacing w:line="280" w:lineRule="exact"/>
        <w:ind w:firstLine="5670"/>
        <w:rPr>
          <w:szCs w:val="29"/>
        </w:rPr>
      </w:pPr>
      <w:r w:rsidRPr="001845AA">
        <w:rPr>
          <w:szCs w:val="29"/>
        </w:rPr>
        <w:lastRenderedPageBreak/>
        <w:t>УТВЕРЖДЕНО</w:t>
      </w:r>
    </w:p>
    <w:p w:rsidR="00F7653F" w:rsidRPr="001845AA" w:rsidRDefault="00F7653F" w:rsidP="00F7653F">
      <w:pPr>
        <w:spacing w:line="280" w:lineRule="exact"/>
        <w:ind w:firstLine="5670"/>
        <w:rPr>
          <w:szCs w:val="29"/>
        </w:rPr>
      </w:pPr>
      <w:r w:rsidRPr="001845AA">
        <w:rPr>
          <w:szCs w:val="29"/>
        </w:rPr>
        <w:t>Распоряжение председателя</w:t>
      </w:r>
    </w:p>
    <w:p w:rsidR="00F7653F" w:rsidRPr="001845AA" w:rsidRDefault="00F7653F" w:rsidP="00F7653F">
      <w:pPr>
        <w:spacing w:line="280" w:lineRule="exact"/>
        <w:ind w:firstLine="5670"/>
        <w:rPr>
          <w:szCs w:val="29"/>
        </w:rPr>
      </w:pPr>
      <w:r w:rsidRPr="001845AA">
        <w:rPr>
          <w:szCs w:val="29"/>
        </w:rPr>
        <w:t>Гомельского областного</w:t>
      </w:r>
    </w:p>
    <w:p w:rsidR="00F7653F" w:rsidRPr="001845AA" w:rsidRDefault="00F7653F" w:rsidP="00F7653F">
      <w:pPr>
        <w:spacing w:line="280" w:lineRule="exact"/>
        <w:ind w:firstLine="5670"/>
        <w:rPr>
          <w:szCs w:val="29"/>
        </w:rPr>
      </w:pPr>
      <w:r w:rsidRPr="001845AA">
        <w:rPr>
          <w:szCs w:val="29"/>
        </w:rPr>
        <w:t>исполнительного комитета</w:t>
      </w:r>
    </w:p>
    <w:p w:rsidR="00F7653F" w:rsidRPr="001845AA" w:rsidRDefault="00F7653F" w:rsidP="00F7653F">
      <w:pPr>
        <w:rPr>
          <w:rFonts w:eastAsia="Calibri"/>
          <w:szCs w:val="30"/>
        </w:rPr>
      </w:pPr>
    </w:p>
    <w:p w:rsidR="00F7653F" w:rsidRPr="007A3BB7" w:rsidRDefault="00F7653F" w:rsidP="00F7653F">
      <w:pPr>
        <w:widowControl w:val="0"/>
        <w:rPr>
          <w:rFonts w:eastAsia="Calibri"/>
          <w:kern w:val="2"/>
          <w:szCs w:val="30"/>
        </w:rPr>
      </w:pPr>
    </w:p>
    <w:p w:rsidR="00F7653F" w:rsidRPr="007A3BB7" w:rsidRDefault="00F7653F" w:rsidP="00F7653F">
      <w:pPr>
        <w:widowControl w:val="0"/>
        <w:spacing w:line="280" w:lineRule="exact"/>
        <w:ind w:left="-142"/>
        <w:rPr>
          <w:rFonts w:eastAsia="Calibri"/>
          <w:kern w:val="2"/>
          <w:szCs w:val="30"/>
          <w:vertAlign w:val="superscript"/>
        </w:rPr>
      </w:pPr>
      <w:r w:rsidRPr="007A3BB7">
        <w:rPr>
          <w:rFonts w:eastAsia="Calibri"/>
          <w:kern w:val="2"/>
          <w:szCs w:val="30"/>
        </w:rPr>
        <w:t>ПЛАН</w:t>
      </w:r>
    </w:p>
    <w:p w:rsidR="00F7653F" w:rsidRPr="001845AA" w:rsidRDefault="00F7653F" w:rsidP="00F7653F">
      <w:pPr>
        <w:spacing w:line="280" w:lineRule="exact"/>
        <w:ind w:left="-142"/>
        <w:rPr>
          <w:rFonts w:eastAsia="Calibri"/>
          <w:szCs w:val="30"/>
        </w:rPr>
      </w:pPr>
      <w:r w:rsidRPr="001845AA">
        <w:rPr>
          <w:rFonts w:eastAsia="Calibri"/>
          <w:szCs w:val="30"/>
        </w:rPr>
        <w:t>по анализу эффективности работы</w:t>
      </w:r>
      <w:r w:rsidRPr="001845AA">
        <w:t xml:space="preserve"> </w:t>
      </w:r>
      <w:r w:rsidRPr="001845AA">
        <w:rPr>
          <w:rFonts w:eastAsia="Calibri"/>
          <w:szCs w:val="30"/>
        </w:rPr>
        <w:t xml:space="preserve">подчиненных </w:t>
      </w:r>
    </w:p>
    <w:p w:rsidR="00F7653F" w:rsidRPr="001845AA" w:rsidRDefault="00F7653F" w:rsidP="00F7653F">
      <w:pPr>
        <w:spacing w:line="280" w:lineRule="exact"/>
        <w:ind w:left="-142"/>
        <w:rPr>
          <w:rFonts w:eastAsia="Calibri"/>
          <w:szCs w:val="30"/>
        </w:rPr>
      </w:pPr>
      <w:r w:rsidRPr="001845AA">
        <w:rPr>
          <w:rFonts w:eastAsia="Calibri"/>
          <w:szCs w:val="30"/>
        </w:rPr>
        <w:t>(входящих в состав (систему)) организаций и</w:t>
      </w:r>
    </w:p>
    <w:p w:rsidR="00F7653F" w:rsidRPr="001845AA" w:rsidRDefault="00F7653F" w:rsidP="00F7653F">
      <w:pPr>
        <w:spacing w:line="280" w:lineRule="exact"/>
        <w:ind w:left="-142"/>
        <w:rPr>
          <w:rFonts w:eastAsia="Calibri"/>
          <w:szCs w:val="30"/>
        </w:rPr>
      </w:pPr>
      <w:r w:rsidRPr="001845AA">
        <w:rPr>
          <w:rFonts w:eastAsia="Calibri"/>
          <w:szCs w:val="30"/>
        </w:rPr>
        <w:t xml:space="preserve">выработке предложений по ее повышению </w:t>
      </w:r>
    </w:p>
    <w:p w:rsidR="00F7653F" w:rsidRDefault="00F7653F" w:rsidP="00F7653F">
      <w:pPr>
        <w:spacing w:line="280" w:lineRule="exact"/>
        <w:ind w:left="-142"/>
        <w:rPr>
          <w:rFonts w:eastAsia="Calibri"/>
          <w:szCs w:val="30"/>
        </w:rPr>
      </w:pPr>
      <w:r w:rsidRPr="001845AA">
        <w:rPr>
          <w:rFonts w:eastAsia="Calibri"/>
          <w:szCs w:val="30"/>
        </w:rPr>
        <w:t xml:space="preserve">на </w:t>
      </w:r>
      <w:r>
        <w:rPr>
          <w:rFonts w:eastAsia="Calibri"/>
          <w:szCs w:val="30"/>
        </w:rPr>
        <w:t>второе</w:t>
      </w:r>
      <w:r w:rsidRPr="001845AA">
        <w:rPr>
          <w:rFonts w:eastAsia="Calibri"/>
          <w:szCs w:val="30"/>
        </w:rPr>
        <w:t xml:space="preserve"> полугодие 2024 года</w:t>
      </w:r>
      <w:r w:rsidRPr="007A3BB7">
        <w:rPr>
          <w:sz w:val="26"/>
          <w:szCs w:val="26"/>
        </w:rPr>
        <w:t>*</w:t>
      </w:r>
      <w:r w:rsidRPr="001845AA">
        <w:rPr>
          <w:rFonts w:eastAsia="Calibri"/>
          <w:szCs w:val="30"/>
        </w:rPr>
        <w:t xml:space="preserve">  </w:t>
      </w:r>
    </w:p>
    <w:p w:rsidR="00F7653F" w:rsidRPr="001845AA" w:rsidRDefault="00F7653F" w:rsidP="00F7653F">
      <w:pPr>
        <w:spacing w:line="280" w:lineRule="exact"/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1701"/>
      </w:tblGrid>
      <w:tr w:rsidR="00F7653F" w:rsidRPr="00860ED6" w:rsidTr="007A57F5">
        <w:trPr>
          <w:trHeight w:val="1374"/>
        </w:trPr>
        <w:tc>
          <w:tcPr>
            <w:tcW w:w="709" w:type="dxa"/>
            <w:shd w:val="clear" w:color="auto" w:fill="auto"/>
            <w:vAlign w:val="center"/>
            <w:hideMark/>
          </w:tcPr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  <w:r w:rsidRPr="00860ED6">
              <w:rPr>
                <w:bCs/>
                <w:szCs w:val="30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  <w:r w:rsidRPr="00860ED6">
              <w:rPr>
                <w:bCs/>
                <w:szCs w:val="30"/>
              </w:rPr>
              <w:t xml:space="preserve">Наименование организации </w:t>
            </w:r>
          </w:p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  <w:r w:rsidRPr="00860ED6">
              <w:rPr>
                <w:bCs/>
                <w:szCs w:val="30"/>
              </w:rPr>
              <w:t>(группы организаций)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  <w:r w:rsidRPr="00860ED6">
              <w:rPr>
                <w:bCs/>
                <w:szCs w:val="30"/>
              </w:rPr>
              <w:t xml:space="preserve">Исполнитель </w:t>
            </w:r>
          </w:p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  <w:r w:rsidRPr="00860ED6">
              <w:rPr>
                <w:bCs/>
                <w:szCs w:val="30"/>
              </w:rPr>
              <w:t>(соисполнители)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Сроки проведения анализа</w:t>
            </w:r>
          </w:p>
        </w:tc>
      </w:tr>
      <w:tr w:rsidR="00F7653F" w:rsidRPr="00860ED6" w:rsidTr="007A57F5">
        <w:trPr>
          <w:trHeight w:val="181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Открытое акционерное общество (далее – ОАО) «</w:t>
            </w:r>
            <w:proofErr w:type="spellStart"/>
            <w:r w:rsidRPr="00860ED6">
              <w:rPr>
                <w:szCs w:val="30"/>
              </w:rPr>
              <w:t>Лукское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Гомельского областного исполнительного комитета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(далее – облисполком)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июль</w:t>
            </w:r>
          </w:p>
        </w:tc>
      </w:tr>
      <w:tr w:rsidR="00F7653F" w:rsidRPr="00860ED6" w:rsidTr="007A57F5">
        <w:trPr>
          <w:trHeight w:val="1559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28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Жлобинский</w:t>
            </w:r>
            <w:proofErr w:type="spellEnd"/>
            <w:r w:rsidRPr="00860ED6">
              <w:rPr>
                <w:szCs w:val="30"/>
              </w:rPr>
              <w:t xml:space="preserve"> районный исполнительный комитет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(далее – райисполком)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3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Коммунальное сельскохозяйственное унитарное предприятие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(далее – КСУП)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«Имени И.П. </w:t>
            </w:r>
            <w:proofErr w:type="spellStart"/>
            <w:r w:rsidRPr="00860ED6">
              <w:rPr>
                <w:szCs w:val="30"/>
              </w:rPr>
              <w:t>Мележа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июль</w:t>
            </w:r>
          </w:p>
        </w:tc>
      </w:tr>
      <w:tr w:rsidR="00F7653F" w:rsidRPr="00860ED6" w:rsidTr="007A57F5">
        <w:trPr>
          <w:trHeight w:val="659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43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Хойникский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Речицкий</w:t>
            </w:r>
            <w:proofErr w:type="spellEnd"/>
            <w:r w:rsidRPr="00860ED6">
              <w:rPr>
                <w:szCs w:val="30"/>
              </w:rPr>
              <w:t xml:space="preserve"> </w:t>
            </w:r>
            <w:proofErr w:type="spellStart"/>
            <w:r w:rsidRPr="00860ED6">
              <w:rPr>
                <w:szCs w:val="30"/>
              </w:rPr>
              <w:t>межрайавтотранспорт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июль</w:t>
            </w:r>
          </w:p>
        </w:tc>
      </w:tr>
      <w:tr w:rsidR="00F7653F" w:rsidRPr="00860ED6" w:rsidTr="007A57F5">
        <w:trPr>
          <w:trHeight w:val="51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Речицкий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4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АгроЖуравичи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июль</w:t>
            </w:r>
          </w:p>
        </w:tc>
      </w:tr>
      <w:tr w:rsidR="00F7653F" w:rsidRPr="00860ED6" w:rsidTr="007A57F5">
        <w:trPr>
          <w:trHeight w:val="1408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49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Рогачёвский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3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Учреждение здравоохранения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 «</w:t>
            </w:r>
            <w:proofErr w:type="spellStart"/>
            <w:r w:rsidRPr="00860ED6">
              <w:rPr>
                <w:szCs w:val="30"/>
              </w:rPr>
              <w:t>Хойникская</w:t>
            </w:r>
            <w:proofErr w:type="spellEnd"/>
            <w:r w:rsidRPr="00860ED6">
              <w:rPr>
                <w:szCs w:val="30"/>
              </w:rPr>
              <w:t xml:space="preserve"> центральная районная больница»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август</w:t>
            </w:r>
          </w:p>
        </w:tc>
      </w:tr>
      <w:tr w:rsidR="00F7653F" w:rsidRPr="00860ED6" w:rsidTr="007A57F5">
        <w:trPr>
          <w:trHeight w:val="65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Главное управление по здравоохранению облисполкома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497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 </w:t>
            </w:r>
            <w:proofErr w:type="spellStart"/>
            <w:r w:rsidRPr="00860ED6">
              <w:rPr>
                <w:szCs w:val="30"/>
              </w:rPr>
              <w:t>Хойникский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Государственное учреждение образования «</w:t>
            </w:r>
            <w:proofErr w:type="spellStart"/>
            <w:r w:rsidRPr="00860ED6">
              <w:rPr>
                <w:szCs w:val="30"/>
              </w:rPr>
              <w:t>Мозырский</w:t>
            </w:r>
            <w:proofErr w:type="spellEnd"/>
            <w:r w:rsidRPr="00860ED6">
              <w:rPr>
                <w:szCs w:val="30"/>
              </w:rPr>
              <w:t xml:space="preserve"> детский дом»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август</w:t>
            </w:r>
          </w:p>
        </w:tc>
      </w:tr>
      <w:tr w:rsidR="00F7653F" w:rsidRPr="00860ED6" w:rsidTr="007A57F5">
        <w:trPr>
          <w:trHeight w:val="90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образования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</w:t>
            </w:r>
            <w:proofErr w:type="spellStart"/>
            <w:r w:rsidRPr="00860ED6">
              <w:rPr>
                <w:szCs w:val="30"/>
              </w:rPr>
              <w:t>Козенки</w:t>
            </w:r>
            <w:proofErr w:type="spellEnd"/>
            <w:r w:rsidRPr="00860ED6">
              <w:rPr>
                <w:szCs w:val="30"/>
              </w:rPr>
              <w:t>-Агро»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август</w:t>
            </w:r>
          </w:p>
        </w:tc>
      </w:tr>
      <w:tr w:rsidR="00F7653F" w:rsidRPr="00860ED6" w:rsidTr="007A57F5">
        <w:trPr>
          <w:trHeight w:val="25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3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Мозырский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Филиал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«Автобусный парк № 1»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Гомельоблавтотранс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август</w:t>
            </w:r>
          </w:p>
        </w:tc>
      </w:tr>
      <w:tr w:rsidR="00F7653F" w:rsidRPr="00860ED6" w:rsidTr="007A57F5">
        <w:trPr>
          <w:trHeight w:val="1154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жилищно-коммунального хозяйства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34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Гомельоблавтотранс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«Лепешинский»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август</w:t>
            </w:r>
          </w:p>
        </w:tc>
      </w:tr>
      <w:tr w:rsidR="00F7653F" w:rsidRPr="00860ED6" w:rsidTr="007A57F5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33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Кормянский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2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Коммунальное полиграфическое унитарное предприятие «Полиграф»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август</w:t>
            </w:r>
          </w:p>
        </w:tc>
      </w:tr>
      <w:tr w:rsidR="00F7653F" w:rsidRPr="00860ED6" w:rsidTr="007A57F5">
        <w:trPr>
          <w:trHeight w:val="729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идеологической работы и по делам молодежи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9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Государственное учреждение «Центр социального обслуживания населения </w:t>
            </w:r>
            <w:proofErr w:type="spellStart"/>
            <w:r w:rsidRPr="00860ED6">
              <w:rPr>
                <w:szCs w:val="30"/>
              </w:rPr>
              <w:t>Ветковского</w:t>
            </w:r>
            <w:proofErr w:type="spellEnd"/>
            <w:r w:rsidRPr="00860ED6">
              <w:rPr>
                <w:szCs w:val="30"/>
              </w:rPr>
              <w:t xml:space="preserve"> района»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69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труду, занятости и социальной защите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7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Ломовичи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713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0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Октябрьский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4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Гипроживмаш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15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Комитет по архитектуре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и строительству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6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Учреждение образования «Гомельский государственный колледж кулинарии»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83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  <w:highlight w:val="yellow"/>
              </w:rPr>
            </w:pPr>
            <w:r w:rsidRPr="00860ED6">
              <w:rPr>
                <w:szCs w:val="30"/>
              </w:rPr>
              <w:t>Главное управление образования</w:t>
            </w:r>
            <w:r>
              <w:rPr>
                <w:szCs w:val="30"/>
              </w:rPr>
              <w:t xml:space="preserve"> </w:t>
            </w:r>
            <w:r w:rsidRPr="00860ED6">
              <w:rPr>
                <w:szCs w:val="30"/>
              </w:rPr>
              <w:t>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5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«Николаевка»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114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479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Буда-</w:t>
            </w:r>
            <w:proofErr w:type="spellStart"/>
            <w:r w:rsidRPr="00860ED6">
              <w:rPr>
                <w:szCs w:val="30"/>
              </w:rPr>
              <w:t>Кошелевский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81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  <w:r w:rsidRPr="00860ED6">
              <w:rPr>
                <w:szCs w:val="30"/>
              </w:rPr>
              <w:t>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Филиал </w:t>
            </w:r>
            <w:proofErr w:type="spellStart"/>
            <w:r w:rsidRPr="00860ED6">
              <w:rPr>
                <w:szCs w:val="30"/>
              </w:rPr>
              <w:t>Жлобинское</w:t>
            </w:r>
            <w:proofErr w:type="spellEnd"/>
            <w:r w:rsidRPr="00860ED6">
              <w:rPr>
                <w:szCs w:val="30"/>
              </w:rPr>
              <w:t xml:space="preserve"> дорожно-ремонтно-строительное управление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№ 149 коммунального проектно-ремонтно-строительного унитарного предприятия «</w:t>
            </w:r>
            <w:proofErr w:type="spellStart"/>
            <w:r w:rsidRPr="00860ED6">
              <w:rPr>
                <w:szCs w:val="30"/>
              </w:rPr>
              <w:t>Гомельоблдорстрой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77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жилищно-коммунального хозяйства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4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Коммунальное проектно-ремонтно-строительное унитарное предприятие «</w:t>
            </w:r>
            <w:proofErr w:type="spellStart"/>
            <w:r w:rsidRPr="00860ED6">
              <w:rPr>
                <w:szCs w:val="30"/>
              </w:rPr>
              <w:t>Гомельоблдорстрой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Учреждение здравоохранения «</w:t>
            </w:r>
            <w:proofErr w:type="spellStart"/>
            <w:r w:rsidRPr="00860ED6">
              <w:rPr>
                <w:szCs w:val="30"/>
              </w:rPr>
              <w:t>Речицкая</w:t>
            </w:r>
            <w:proofErr w:type="spellEnd"/>
            <w:r w:rsidRPr="00860ED6">
              <w:rPr>
                <w:szCs w:val="30"/>
              </w:rPr>
              <w:t xml:space="preserve"> центральная районная больница»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color w:val="000000"/>
                <w:szCs w:val="30"/>
              </w:rPr>
            </w:pPr>
            <w:r w:rsidRPr="00860ED6">
              <w:rPr>
                <w:color w:val="000000"/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834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по здравоохранению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14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Речицкий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«Стодоличи»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сентябрь</w:t>
            </w:r>
          </w:p>
        </w:tc>
      </w:tr>
      <w:tr w:rsidR="00F7653F" w:rsidRPr="00860ED6" w:rsidTr="007A57F5">
        <w:trPr>
          <w:trHeight w:val="108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Лельчицкий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5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Коммунальное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унитарное предприятие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(далее – КУП) «Поликлиника № 7»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754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по здравоохранению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3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Гомельский городской исполнительный комитет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Учреждение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«Редакция газеты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«Голос </w:t>
            </w:r>
            <w:proofErr w:type="spellStart"/>
            <w:r w:rsidRPr="00860ED6">
              <w:rPr>
                <w:szCs w:val="30"/>
              </w:rPr>
              <w:t>Ветковщины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4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29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40" w:lineRule="exact"/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Ветковский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«Ударный»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10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Лельчицкий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90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Государственное учреждение «Гомельский областной центр инклюзивной культуры»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56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культуры облисполкома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2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</w:t>
            </w:r>
            <w:proofErr w:type="spellStart"/>
            <w:r w:rsidRPr="00860ED6">
              <w:rPr>
                <w:szCs w:val="30"/>
              </w:rPr>
              <w:t>Судково</w:t>
            </w:r>
            <w:proofErr w:type="spellEnd"/>
            <w:r w:rsidRPr="00860ED6">
              <w:rPr>
                <w:szCs w:val="30"/>
              </w:rPr>
              <w:t>»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7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Хойникский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КУП «</w:t>
            </w:r>
            <w:proofErr w:type="spellStart"/>
            <w:r w:rsidRPr="00860ED6">
              <w:rPr>
                <w:szCs w:val="30"/>
              </w:rPr>
              <w:t>Гомелькиновидеопрокат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культуры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«АФПК «</w:t>
            </w:r>
            <w:proofErr w:type="spellStart"/>
            <w:r w:rsidRPr="00860ED6">
              <w:rPr>
                <w:szCs w:val="30"/>
              </w:rPr>
              <w:t>Жлобинский</w:t>
            </w:r>
            <w:proofErr w:type="spellEnd"/>
            <w:r w:rsidRPr="00860ED6">
              <w:rPr>
                <w:szCs w:val="30"/>
              </w:rPr>
              <w:t xml:space="preserve"> мясокомбинат»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Главное контрольно-аналитическое управление облисполкома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1256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1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ОАО «Управляющая компания холдинга «Гомельская </w:t>
            </w:r>
            <w:proofErr w:type="gramStart"/>
            <w:r w:rsidRPr="00860ED6">
              <w:rPr>
                <w:szCs w:val="30"/>
              </w:rPr>
              <w:t>мясо-молочная</w:t>
            </w:r>
            <w:proofErr w:type="gramEnd"/>
            <w:r w:rsidRPr="00860ED6">
              <w:rPr>
                <w:szCs w:val="30"/>
              </w:rPr>
              <w:t xml:space="preserve"> компания»**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Учреждение «</w:t>
            </w:r>
            <w:proofErr w:type="spellStart"/>
            <w:r w:rsidRPr="00860ED6">
              <w:rPr>
                <w:szCs w:val="30"/>
              </w:rPr>
              <w:t>Журавичский</w:t>
            </w:r>
            <w:proofErr w:type="spellEnd"/>
            <w:r w:rsidRPr="00860ED6">
              <w:rPr>
                <w:szCs w:val="30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857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труду, занятости и социальной защите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6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КУП «Детский реабилитационно-оздоровительный центр «</w:t>
            </w:r>
            <w:proofErr w:type="spellStart"/>
            <w:r w:rsidRPr="00860ED6">
              <w:rPr>
                <w:szCs w:val="30"/>
              </w:rPr>
              <w:t>Пралеска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978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образования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6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«Птицефабрика «Рассвет»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октябрь</w:t>
            </w:r>
          </w:p>
        </w:tc>
      </w:tr>
      <w:tr w:rsidR="00F7653F" w:rsidRPr="00860ED6" w:rsidTr="007A57F5">
        <w:trPr>
          <w:trHeight w:val="54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83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Гомельский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Государственное учреждение здравоохранения «Гомельская городская клиническая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поликлиника № 11»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ноябрь</w:t>
            </w:r>
          </w:p>
        </w:tc>
      </w:tr>
      <w:tr w:rsidR="00F7653F" w:rsidRPr="00860ED6" w:rsidTr="007A57F5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по здравоохранению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Гомельский городской исполнительный комитет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</w:t>
            </w:r>
            <w:proofErr w:type="spellStart"/>
            <w:r w:rsidRPr="00860ED6">
              <w:rPr>
                <w:szCs w:val="30"/>
              </w:rPr>
              <w:t>Скороднянский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tabs>
                <w:tab w:val="left" w:pos="2127"/>
              </w:tabs>
              <w:spacing w:line="330" w:lineRule="exact"/>
              <w:ind w:left="176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ноябрь</w:t>
            </w:r>
          </w:p>
        </w:tc>
      </w:tr>
      <w:tr w:rsidR="00F7653F" w:rsidRPr="00860ED6" w:rsidTr="007A57F5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Ельский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КУП «Санаторий «Золотые пески»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ноябрь</w:t>
            </w:r>
          </w:p>
        </w:tc>
      </w:tr>
      <w:tr w:rsidR="00F7653F" w:rsidRPr="00860ED6" w:rsidTr="007A57F5">
        <w:trPr>
          <w:trHeight w:val="19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spacing w:line="330" w:lineRule="exact"/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Управление спорта и туризма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6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«Крынки-Агро»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ноябрь</w:t>
            </w:r>
          </w:p>
        </w:tc>
      </w:tr>
      <w:tr w:rsidR="00F7653F" w:rsidRPr="00860ED6" w:rsidTr="007A57F5">
        <w:trPr>
          <w:trHeight w:val="263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94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Речицкий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3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«Родина»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ноябрь</w:t>
            </w:r>
          </w:p>
        </w:tc>
      </w:tr>
      <w:tr w:rsidR="00F7653F" w:rsidRPr="00860ED6" w:rsidTr="007A57F5">
        <w:trPr>
          <w:trHeight w:val="1102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87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Калинковичский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 xml:space="preserve">Учреждение «Центр социального обслуживания населения Центрального района 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г. Гомеля»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647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труду, занятости и социальной защите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Жлобинсельхозхимия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56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Жлобинский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4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«Гомельский домостроительный комбинат»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755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архитектуре и строительству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</w:t>
            </w:r>
            <w:proofErr w:type="spellStart"/>
            <w:r w:rsidRPr="00860ED6">
              <w:rPr>
                <w:szCs w:val="30"/>
              </w:rPr>
              <w:t>Кормаагросервис</w:t>
            </w:r>
            <w:proofErr w:type="spellEnd"/>
            <w:r w:rsidRPr="00860ED6">
              <w:rPr>
                <w:szCs w:val="30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22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131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Кормянский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66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Коммунальное жилищное ремонтно-эксплуатационное унитарное предприятие «Советское»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507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Гомельский гор</w:t>
            </w:r>
            <w:r>
              <w:rPr>
                <w:szCs w:val="30"/>
              </w:rPr>
              <w:t>одской исполнительный комитет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79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Учреждение образования «Гомельский государственный медицинский колледж»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736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управление по здравоохранению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8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КСУП «Совхоз-</w:t>
            </w:r>
          </w:p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комбинат «Заря»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13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jc w:val="center"/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256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jc w:val="center"/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proofErr w:type="spellStart"/>
            <w:r w:rsidRPr="00860ED6">
              <w:rPr>
                <w:szCs w:val="30"/>
              </w:rPr>
              <w:t>Мозырский</w:t>
            </w:r>
            <w:proofErr w:type="spellEnd"/>
            <w:r w:rsidRPr="00860ED6">
              <w:rPr>
                <w:szCs w:val="30"/>
              </w:rPr>
              <w:t xml:space="preserve">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</w:tr>
      <w:tr w:rsidR="00F7653F" w:rsidRPr="00860ED6" w:rsidTr="007A57F5">
        <w:trPr>
          <w:trHeight w:val="87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jc w:val="center"/>
              <w:rPr>
                <w:szCs w:val="3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ОАО «Имени Жукова»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Главное контрольно-аналитическое управление облисполкома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декабрь</w:t>
            </w:r>
          </w:p>
        </w:tc>
      </w:tr>
      <w:tr w:rsidR="00F7653F" w:rsidRPr="00860ED6" w:rsidTr="007A57F5">
        <w:trPr>
          <w:trHeight w:val="1246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jc w:val="center"/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Комитет по сельскому хозяйству и продовольствию облисполкома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</w:p>
        </w:tc>
      </w:tr>
      <w:tr w:rsidR="00F7653F" w:rsidRPr="00860ED6" w:rsidTr="007A57F5">
        <w:trPr>
          <w:trHeight w:val="130"/>
        </w:trPr>
        <w:tc>
          <w:tcPr>
            <w:tcW w:w="709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numPr>
                <w:ilvl w:val="0"/>
                <w:numId w:val="1"/>
              </w:numPr>
              <w:jc w:val="center"/>
              <w:rPr>
                <w:szCs w:val="3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szCs w:val="30"/>
              </w:rPr>
            </w:pPr>
            <w:r w:rsidRPr="00860ED6">
              <w:rPr>
                <w:szCs w:val="30"/>
              </w:rPr>
              <w:t>Брагинский райисполком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653F" w:rsidRPr="00860ED6" w:rsidRDefault="00F7653F" w:rsidP="007A57F5">
            <w:pPr>
              <w:jc w:val="center"/>
              <w:rPr>
                <w:bCs/>
                <w:szCs w:val="30"/>
              </w:rPr>
            </w:pPr>
          </w:p>
        </w:tc>
      </w:tr>
    </w:tbl>
    <w:p w:rsidR="00F7653F" w:rsidRPr="001845AA" w:rsidRDefault="00F7653F" w:rsidP="00F7653F">
      <w:pPr>
        <w:rPr>
          <w:sz w:val="26"/>
          <w:szCs w:val="26"/>
        </w:rPr>
      </w:pPr>
      <w:r w:rsidRPr="001845AA">
        <w:rPr>
          <w:sz w:val="26"/>
          <w:szCs w:val="26"/>
        </w:rPr>
        <w:t>____________________</w:t>
      </w:r>
    </w:p>
    <w:p w:rsidR="00F7653F" w:rsidRPr="001845AA" w:rsidRDefault="00F7653F" w:rsidP="00F765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*При необходимости, по согласованию с председателем облисполкома в план допускается внесение изменений.</w:t>
      </w:r>
    </w:p>
    <w:p w:rsidR="00F7653F" w:rsidRPr="001845AA" w:rsidRDefault="00F7653F" w:rsidP="00F7653F">
      <w:pPr>
        <w:ind w:firstLine="708"/>
        <w:rPr>
          <w:sz w:val="20"/>
          <w:szCs w:val="20"/>
        </w:rPr>
      </w:pPr>
      <w:r w:rsidRPr="001845AA">
        <w:rPr>
          <w:sz w:val="20"/>
          <w:szCs w:val="20"/>
        </w:rPr>
        <w:t>**</w:t>
      </w:r>
      <w:r>
        <w:rPr>
          <w:sz w:val="20"/>
          <w:szCs w:val="20"/>
        </w:rPr>
        <w:t>П</w:t>
      </w:r>
      <w:r w:rsidRPr="001845AA">
        <w:rPr>
          <w:sz w:val="20"/>
          <w:szCs w:val="20"/>
        </w:rPr>
        <w:t>о согласованию</w:t>
      </w:r>
      <w:r>
        <w:rPr>
          <w:sz w:val="20"/>
          <w:szCs w:val="20"/>
        </w:rPr>
        <w:t>.</w:t>
      </w:r>
    </w:p>
    <w:p w:rsidR="00A308C9" w:rsidRDefault="00A308C9" w:rsidP="00714198">
      <w:pPr>
        <w:spacing w:line="360" w:lineRule="auto"/>
        <w:jc w:val="both"/>
        <w:rPr>
          <w:szCs w:val="30"/>
        </w:rPr>
      </w:pPr>
    </w:p>
    <w:p w:rsidR="00A308C9" w:rsidRDefault="00A308C9" w:rsidP="00714198">
      <w:pPr>
        <w:ind w:right="6399"/>
        <w:rPr>
          <w:sz w:val="20"/>
          <w:szCs w:val="20"/>
        </w:rPr>
      </w:pPr>
    </w:p>
    <w:p w:rsidR="00A948D8" w:rsidRDefault="00A948D8" w:rsidP="00714198">
      <w:pPr>
        <w:ind w:right="6399"/>
        <w:rPr>
          <w:sz w:val="20"/>
          <w:szCs w:val="20"/>
        </w:rPr>
      </w:pPr>
    </w:p>
    <w:p w:rsidR="00425DD3" w:rsidRDefault="00425DD3" w:rsidP="00714198">
      <w:pPr>
        <w:ind w:right="6399"/>
        <w:rPr>
          <w:sz w:val="20"/>
          <w:szCs w:val="20"/>
        </w:rPr>
      </w:pPr>
    </w:p>
    <w:p w:rsidR="00425DD3" w:rsidRDefault="00425DD3" w:rsidP="00714198">
      <w:pPr>
        <w:ind w:right="6399"/>
        <w:rPr>
          <w:sz w:val="20"/>
          <w:szCs w:val="20"/>
        </w:rPr>
      </w:pPr>
    </w:p>
    <w:p w:rsidR="007F3D6F" w:rsidRDefault="007F3D6F" w:rsidP="00714198">
      <w:pPr>
        <w:spacing w:line="180" w:lineRule="exact"/>
        <w:jc w:val="both"/>
        <w:rPr>
          <w:sz w:val="20"/>
          <w:szCs w:val="30"/>
        </w:rPr>
      </w:pPr>
    </w:p>
    <w:p w:rsidR="007F3D6F" w:rsidRDefault="007F3D6F" w:rsidP="00714198">
      <w:pPr>
        <w:spacing w:line="180" w:lineRule="exact"/>
        <w:jc w:val="both"/>
        <w:rPr>
          <w:sz w:val="20"/>
          <w:szCs w:val="30"/>
        </w:rPr>
      </w:pPr>
    </w:p>
    <w:p w:rsidR="007F3D6F" w:rsidRDefault="007F3D6F" w:rsidP="00714198">
      <w:pPr>
        <w:spacing w:line="180" w:lineRule="exact"/>
        <w:jc w:val="both"/>
        <w:rPr>
          <w:sz w:val="20"/>
          <w:szCs w:val="30"/>
        </w:rPr>
      </w:pPr>
    </w:p>
    <w:sectPr w:rsidR="007F3D6F" w:rsidSect="00485E4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89" w:rsidRDefault="00662389" w:rsidP="00485E4E">
      <w:r>
        <w:separator/>
      </w:r>
    </w:p>
  </w:endnote>
  <w:endnote w:type="continuationSeparator" w:id="0">
    <w:p w:rsidR="00662389" w:rsidRDefault="00662389" w:rsidP="0048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89" w:rsidRDefault="00662389" w:rsidP="00485E4E">
      <w:r>
        <w:separator/>
      </w:r>
    </w:p>
  </w:footnote>
  <w:footnote w:type="continuationSeparator" w:id="0">
    <w:p w:rsidR="00662389" w:rsidRDefault="00662389" w:rsidP="0048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077313"/>
      <w:docPartObj>
        <w:docPartGallery w:val="Page Numbers (Top of Page)"/>
        <w:docPartUnique/>
      </w:docPartObj>
    </w:sdtPr>
    <w:sdtEndPr/>
    <w:sdtContent>
      <w:p w:rsidR="00485E4E" w:rsidRDefault="00485E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3E">
          <w:rPr>
            <w:noProof/>
          </w:rPr>
          <w:t>2</w:t>
        </w:r>
        <w:r>
          <w:fldChar w:fldCharType="end"/>
        </w:r>
      </w:p>
    </w:sdtContent>
  </w:sdt>
  <w:p w:rsidR="00485E4E" w:rsidRDefault="00485E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98C"/>
    <w:multiLevelType w:val="hybridMultilevel"/>
    <w:tmpl w:val="3BBCFE06"/>
    <w:lvl w:ilvl="0" w:tplc="E5FED864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98"/>
    <w:rsid w:val="00002BDA"/>
    <w:rsid w:val="00100AAC"/>
    <w:rsid w:val="001234A0"/>
    <w:rsid w:val="001332C0"/>
    <w:rsid w:val="001429DF"/>
    <w:rsid w:val="00165DD8"/>
    <w:rsid w:val="00177CB0"/>
    <w:rsid w:val="00186CA4"/>
    <w:rsid w:val="00197A90"/>
    <w:rsid w:val="0026642C"/>
    <w:rsid w:val="002833D9"/>
    <w:rsid w:val="002D3D1D"/>
    <w:rsid w:val="00310C9A"/>
    <w:rsid w:val="003F2748"/>
    <w:rsid w:val="003F7C55"/>
    <w:rsid w:val="00425DD3"/>
    <w:rsid w:val="0042663D"/>
    <w:rsid w:val="00485E4E"/>
    <w:rsid w:val="00573E80"/>
    <w:rsid w:val="00592BE2"/>
    <w:rsid w:val="006320E4"/>
    <w:rsid w:val="00646C36"/>
    <w:rsid w:val="00650B72"/>
    <w:rsid w:val="00662389"/>
    <w:rsid w:val="006771F5"/>
    <w:rsid w:val="00681592"/>
    <w:rsid w:val="006C7F8D"/>
    <w:rsid w:val="00706C5A"/>
    <w:rsid w:val="00714198"/>
    <w:rsid w:val="00743239"/>
    <w:rsid w:val="00752964"/>
    <w:rsid w:val="007F3D6F"/>
    <w:rsid w:val="008164EF"/>
    <w:rsid w:val="0084399A"/>
    <w:rsid w:val="0087162D"/>
    <w:rsid w:val="00896011"/>
    <w:rsid w:val="008C2263"/>
    <w:rsid w:val="008E5B14"/>
    <w:rsid w:val="008F1623"/>
    <w:rsid w:val="009B0CFA"/>
    <w:rsid w:val="00A01A0A"/>
    <w:rsid w:val="00A1030F"/>
    <w:rsid w:val="00A1510B"/>
    <w:rsid w:val="00A308C9"/>
    <w:rsid w:val="00A62BE3"/>
    <w:rsid w:val="00A7082B"/>
    <w:rsid w:val="00A87A8A"/>
    <w:rsid w:val="00A948D8"/>
    <w:rsid w:val="00AE42EF"/>
    <w:rsid w:val="00B22DA0"/>
    <w:rsid w:val="00B47097"/>
    <w:rsid w:val="00B60C88"/>
    <w:rsid w:val="00BB3E17"/>
    <w:rsid w:val="00BD3AEF"/>
    <w:rsid w:val="00CD5A3F"/>
    <w:rsid w:val="00CE5A43"/>
    <w:rsid w:val="00CF05C9"/>
    <w:rsid w:val="00D12B64"/>
    <w:rsid w:val="00D36387"/>
    <w:rsid w:val="00D61298"/>
    <w:rsid w:val="00D768CA"/>
    <w:rsid w:val="00DD5DBC"/>
    <w:rsid w:val="00E81DDE"/>
    <w:rsid w:val="00F2136B"/>
    <w:rsid w:val="00F54A3E"/>
    <w:rsid w:val="00F65E3F"/>
    <w:rsid w:val="00F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8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A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4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5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4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8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A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4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5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4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2023-05-30T07:45:00Z</cp:lastPrinted>
  <dcterms:created xsi:type="dcterms:W3CDTF">2024-06-21T13:07:00Z</dcterms:created>
  <dcterms:modified xsi:type="dcterms:W3CDTF">2024-06-21T13:18:00Z</dcterms:modified>
</cp:coreProperties>
</file>