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7"/>
      </w:tblGrid>
      <w:tr w:rsidR="00DB3172" w:rsidRPr="00DF3DB3" w:rsidTr="00072734">
        <w:trPr>
          <w:trHeight w:val="2543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:rsidR="00DB3172" w:rsidRPr="00DF3DB3" w:rsidRDefault="00DB3172" w:rsidP="00072734">
            <w:pPr>
              <w:ind w:firstLine="567"/>
              <w:jc w:val="both"/>
              <w:rPr>
                <w:bCs/>
                <w:sz w:val="26"/>
                <w:szCs w:val="26"/>
              </w:rPr>
            </w:pPr>
          </w:p>
          <w:p w:rsidR="00DB3172" w:rsidRPr="00DF3DB3" w:rsidRDefault="00DB3172" w:rsidP="00072734">
            <w:pPr>
              <w:widowControl w:val="0"/>
              <w:ind w:firstLine="569"/>
              <w:contextualSpacing/>
              <w:jc w:val="both"/>
              <w:rPr>
                <w:bCs/>
                <w:sz w:val="26"/>
                <w:szCs w:val="26"/>
              </w:rPr>
            </w:pPr>
            <w:r w:rsidRPr="00DF3DB3">
              <w:rPr>
                <w:bCs/>
                <w:sz w:val="26"/>
                <w:szCs w:val="26"/>
              </w:rPr>
              <w:t>Объявление о проведении электронных торгов по продаже следующего имущества ОАО «Строительно-монтажный трест №27»:</w:t>
            </w:r>
          </w:p>
          <w:tbl>
            <w:tblPr>
              <w:tblW w:w="954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876"/>
              <w:gridCol w:w="5534"/>
              <w:gridCol w:w="1277"/>
              <w:gridCol w:w="1134"/>
            </w:tblGrid>
            <w:tr w:rsidR="00DB3172" w:rsidRPr="00DF3DB3" w:rsidTr="00072734">
              <w:trPr>
                <w:trHeight w:val="980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tabs>
                      <w:tab w:val="left" w:pos="333"/>
                    </w:tabs>
                    <w:rPr>
                      <w:sz w:val="16"/>
                      <w:szCs w:val="16"/>
                    </w:rPr>
                  </w:pPr>
                  <w:r w:rsidRPr="00DF3DB3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16"/>
                      <w:szCs w:val="16"/>
                    </w:rPr>
                  </w:pPr>
                  <w:r w:rsidRPr="00DF3DB3">
                    <w:rPr>
                      <w:sz w:val="16"/>
                      <w:szCs w:val="16"/>
                    </w:rPr>
                    <w:t>№ лота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jc w:val="center"/>
                    <w:rPr>
                      <w:sz w:val="16"/>
                      <w:szCs w:val="16"/>
                    </w:rPr>
                  </w:pPr>
                  <w:r w:rsidRPr="00DF3DB3">
                    <w:rPr>
                      <w:sz w:val="16"/>
                      <w:szCs w:val="16"/>
                    </w:rPr>
                    <w:t>Предмет торгов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F3DB3">
                    <w:rPr>
                      <w:bCs/>
                      <w:sz w:val="16"/>
                      <w:szCs w:val="16"/>
                    </w:rPr>
                    <w:t>Начальная цена на  эл. торги, бел. руб. с учетом НДС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DF3DB3">
                    <w:rPr>
                      <w:bCs/>
                      <w:sz w:val="16"/>
                      <w:szCs w:val="16"/>
                    </w:rPr>
                    <w:t>Минимальная цена эл. торги, бел. руб. с учетом НДС</w:t>
                  </w:r>
                </w:p>
              </w:tc>
            </w:tr>
            <w:tr w:rsidR="00DB3172" w:rsidRPr="00DF3DB3" w:rsidTr="00072734">
              <w:trPr>
                <w:trHeight w:val="980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21476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Объект недвижимости: Капитальное строение с инвентарным номером 340/C-27304 общей площадью 768кв. м., наименование –  Нежилое здание, назначение –  Здание нежилое, расположенное на земельном участке с кадастровым номером 324550100001000110 по адресу Гомельская обл.,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Речицкий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 xml:space="preserve"> р-н, г. Речица, ул. 10 лет Октября, д. 48. Составные части и принадлежности: сведения отсутствуют.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79 000,00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63 200,00</w:t>
                  </w:r>
                </w:p>
              </w:tc>
            </w:tr>
            <w:tr w:rsidR="00DB3172" w:rsidRPr="00DF3DB3" w:rsidTr="00072734">
              <w:trPr>
                <w:trHeight w:val="980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11806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1. Объект недвижимости: Капитальное строение с инв.№350/C-70577, общей площадью – 1504,7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>., наименование: Административно здание СУ-43, назначение: Здание административно-хозяйственное, расположенное на земельном участке с кадастровым номером 340100000002000691 по адресу Гомельская обл., г. Гомель, ул. Лепешинского, 1Г</w:t>
                  </w:r>
                  <w:r w:rsidRPr="00DF3DB3">
                    <w:rPr>
                      <w:sz w:val="18"/>
                      <w:szCs w:val="18"/>
                    </w:rPr>
                    <w:br/>
                    <w:t>Составные части и принадлежности: ворота металлические, ограждение железобетонное, ограждение железобетонное с сеткой, забор железобетонный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893 645,00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714 916,00</w:t>
                  </w:r>
                </w:p>
              </w:tc>
            </w:tr>
            <w:tr w:rsidR="00DB3172" w:rsidRPr="00DF3DB3" w:rsidTr="00072734">
              <w:trPr>
                <w:trHeight w:val="980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2. Объект недвижимости: Капитальное строение с инв.№350/C-70579, общей площадью – 1062,0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>., наименование: Здание склада с мастерскими,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1Г/2</w:t>
                  </w:r>
                  <w:r w:rsidRPr="00DF3DB3">
                    <w:rPr>
                      <w:sz w:val="18"/>
                      <w:szCs w:val="18"/>
                    </w:rPr>
                    <w:br/>
                    <w:t>Составные части и принадлежности: гараж на 3 бокса,  склад металлический, склад металлический, навес, материальный склад, мастерская,, сварочный участок,  бытовые помещения, столярная мастерская, асфальтобетонное покрытие</w:t>
                  </w:r>
                </w:p>
              </w:tc>
              <w:tc>
                <w:tcPr>
                  <w:tcW w:w="127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B3172" w:rsidRPr="00DF3DB3" w:rsidTr="00072734">
              <w:trPr>
                <w:trHeight w:val="2491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3.  Объект недвижимости: Капитальное строение с инв.№350/C-168154, общей площадью – 479,4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      </w:r>
                  <w:r w:rsidRPr="00DF3DB3">
                    <w:rPr>
                      <w:sz w:val="18"/>
                      <w:szCs w:val="18"/>
                    </w:rPr>
                    <w:br/>
                    <w:t>Составные части и принадлежности: асфальтобетонное покрытие, ворота металлические</w:t>
                  </w:r>
                </w:p>
              </w:tc>
              <w:tc>
                <w:tcPr>
                  <w:tcW w:w="127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B3172" w:rsidRPr="00DF3DB3" w:rsidTr="00072734">
              <w:trPr>
                <w:trHeight w:val="410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4. Объект недвижимости: Капитальное строение с инв.№350/C-168156, общей площадью – 154,3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>., наименование: Здание гаражей и склада,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DF3DB3">
                    <w:rPr>
                      <w:sz w:val="18"/>
                      <w:szCs w:val="18"/>
                    </w:rPr>
                    <w:br/>
                    <w:t>Составные части и принадлежности: склад, гараж/ул. Лепешинского 1Г</w:t>
                  </w:r>
                </w:p>
              </w:tc>
              <w:tc>
                <w:tcPr>
                  <w:tcW w:w="127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B3172" w:rsidRPr="00DF3DB3" w:rsidTr="00072734">
              <w:trPr>
                <w:trHeight w:val="707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5. Объект недвижимости: Капитальное строение с инв.№350/C-168157, общей площадью –   486,6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>., наименование: Столярная мастерская с гаражами и складом,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DF3DB3">
                    <w:rPr>
                      <w:sz w:val="18"/>
                      <w:szCs w:val="18"/>
                    </w:rPr>
                    <w:br/>
                    <w:t>Составные части и принадлежности: котельная (здание), гараж/ул. Лепешинского 1Г, склад,  пристройка к складу</w:t>
                  </w:r>
                </w:p>
              </w:tc>
              <w:tc>
                <w:tcPr>
                  <w:tcW w:w="127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B3172" w:rsidRPr="00DF3DB3" w:rsidTr="00072734">
              <w:trPr>
                <w:trHeight w:val="971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6. </w:t>
                  </w:r>
                  <w:proofErr w:type="spellStart"/>
                  <w:proofErr w:type="gramStart"/>
                  <w:r w:rsidRPr="00DF3DB3">
                    <w:rPr>
                      <w:sz w:val="18"/>
                      <w:szCs w:val="18"/>
                    </w:rPr>
                    <w:t>Эл.тельфер</w:t>
                  </w:r>
                  <w:proofErr w:type="spellEnd"/>
                  <w:proofErr w:type="gramEnd"/>
                  <w:r w:rsidRPr="00DF3DB3">
                    <w:rPr>
                      <w:sz w:val="18"/>
                      <w:szCs w:val="18"/>
                    </w:rPr>
                    <w:t xml:space="preserve"> 1тн</w:t>
                  </w:r>
                </w:p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7. </w:t>
                  </w:r>
                  <w:proofErr w:type="spellStart"/>
                  <w:proofErr w:type="gramStart"/>
                  <w:r w:rsidRPr="00DF3DB3">
                    <w:rPr>
                      <w:sz w:val="18"/>
                      <w:szCs w:val="18"/>
                    </w:rPr>
                    <w:t>Эл.тельфер</w:t>
                  </w:r>
                  <w:proofErr w:type="spellEnd"/>
                  <w:proofErr w:type="gramEnd"/>
                  <w:r w:rsidRPr="00DF3DB3">
                    <w:rPr>
                      <w:sz w:val="18"/>
                      <w:szCs w:val="18"/>
                    </w:rPr>
                    <w:t xml:space="preserve"> цепной</w:t>
                  </w:r>
                </w:p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8. </w:t>
                  </w:r>
                  <w:proofErr w:type="spellStart"/>
                  <w:proofErr w:type="gramStart"/>
                  <w:r w:rsidRPr="00DF3DB3">
                    <w:rPr>
                      <w:sz w:val="18"/>
                      <w:szCs w:val="18"/>
                    </w:rPr>
                    <w:t>Эл.тельфер</w:t>
                  </w:r>
                  <w:proofErr w:type="spellEnd"/>
                  <w:proofErr w:type="gramEnd"/>
                  <w:r w:rsidRPr="00DF3DB3">
                    <w:rPr>
                      <w:sz w:val="18"/>
                      <w:szCs w:val="18"/>
                    </w:rPr>
                    <w:t xml:space="preserve"> цепной</w:t>
                  </w:r>
                </w:p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 xml:space="preserve">9.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Электроталь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 xml:space="preserve"> 2тн</w:t>
                  </w:r>
                </w:p>
              </w:tc>
              <w:tc>
                <w:tcPr>
                  <w:tcW w:w="127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B3172" w:rsidRPr="00DF3DB3" w:rsidTr="00072734">
              <w:trPr>
                <w:trHeight w:val="1195"/>
              </w:trPr>
              <w:tc>
                <w:tcPr>
                  <w:tcW w:w="72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30354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>1. Имущество, расположенное по адресу: г. Гомель, ул. Барыкина, 311-1  (земельный участок, кадастровый номер 340100000005003673):</w:t>
                  </w:r>
                  <w:r w:rsidRPr="00DF3DB3">
                    <w:rPr>
                      <w:sz w:val="18"/>
                      <w:szCs w:val="18"/>
                    </w:rPr>
                    <w:br/>
                    <w:t xml:space="preserve">Изолированное помещение  инв. № 350/D-132760 (назначение – административное помещение, наименование – помещение первого этажа, площадь 472,21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>.).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150 050,00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120 040,00</w:t>
                  </w:r>
                </w:p>
              </w:tc>
            </w:tr>
            <w:tr w:rsidR="00DB3172" w:rsidRPr="00DF3DB3" w:rsidTr="00072734">
              <w:trPr>
                <w:trHeight w:val="1195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>2. Имущество, расположенное по адресу: г. Гомель, ул. Барыкина, 311-2  (земельный участок, кадастровый номер 340100000005003673):</w:t>
                  </w:r>
                  <w:r w:rsidRPr="00DF3DB3">
                    <w:rPr>
                      <w:sz w:val="18"/>
                      <w:szCs w:val="18"/>
                    </w:rPr>
                    <w:br/>
                    <w:t xml:space="preserve">Изолированное помещение  инв. № 350/D-132761 (назначение – административное помещение, наименование – помещение второго этажа, площадь 576,45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>.).</w:t>
                  </w:r>
                </w:p>
              </w:tc>
              <w:tc>
                <w:tcPr>
                  <w:tcW w:w="127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DB3172" w:rsidRPr="00DF3DB3" w:rsidTr="00072734">
              <w:trPr>
                <w:trHeight w:val="1195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18"/>
                      <w:szCs w:val="18"/>
                    </w:rPr>
                  </w:pPr>
                  <w:r w:rsidRPr="00DF3DB3">
                    <w:rPr>
                      <w:sz w:val="18"/>
                      <w:szCs w:val="18"/>
                    </w:rPr>
                    <w:t>3.  Имущество, расположенное по адресу: г. Гомель, ул. Барыкина, 311-3  (земельный участок, кадастровый номер 340100000005003673):</w:t>
                  </w:r>
                  <w:r w:rsidRPr="00DF3DB3">
                    <w:rPr>
                      <w:sz w:val="18"/>
                      <w:szCs w:val="18"/>
                    </w:rPr>
                    <w:br/>
                    <w:t xml:space="preserve">Изолированное помещение  инв. № 350/D-132762 (назначение – административное помещение, наименование – помещение первого этажа, площадь 581,48 </w:t>
                  </w:r>
                  <w:proofErr w:type="spellStart"/>
                  <w:r w:rsidRPr="00DF3DB3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DF3DB3">
                    <w:rPr>
                      <w:sz w:val="18"/>
                      <w:szCs w:val="18"/>
                    </w:rPr>
                    <w:t>.).</w:t>
                  </w:r>
                </w:p>
              </w:tc>
              <w:tc>
                <w:tcPr>
                  <w:tcW w:w="127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30777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Станок КС-2 б/у, инв. № 47089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680,00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595,00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30780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Станок КСБ-2, инв. № 47054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544,00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476,00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30782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СТАНОК РАД-СВЕРЛ, инв. №29066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2 720,00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2 380,00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30783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Станок заточной б/у, инв. № 29105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1 440,00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1 260,00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30784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Установка КТПТО -80-86У1, инв. № 26198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3 440,00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3 010,00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30785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Установка для приема товарного раствора с подъездам, инв. №63198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15 520,00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13 580,00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30786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Установка компрессорная, инв. №63168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12 960,00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11 340,00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30787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Станок, инв. № ТМЦ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168,00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23701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 xml:space="preserve">Молот сваебойный </w:t>
                  </w:r>
                  <w:proofErr w:type="spellStart"/>
                  <w:r w:rsidRPr="00DF3DB3">
                    <w:rPr>
                      <w:sz w:val="20"/>
                      <w:szCs w:val="20"/>
                    </w:rPr>
                    <w:t>дизельн.штанговый</w:t>
                  </w:r>
                  <w:proofErr w:type="spellEnd"/>
                  <w:r w:rsidRPr="00DF3DB3">
                    <w:rPr>
                      <w:sz w:val="20"/>
                      <w:szCs w:val="20"/>
                    </w:rPr>
                    <w:t xml:space="preserve"> МСДШ 1-2500-01, инв. № 63125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12 640,00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11 060,00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30790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Установка копровая КоГ-12-0.1-10 (СП-49Д), инв. №63123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96 800,00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84 700,00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30791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Экскаватор-погрузчик НМК-102 S инв. №63151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101 600,00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88 900,00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30792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 xml:space="preserve">Автокран КС-45729А-4-(02), </w:t>
                  </w:r>
                  <w:proofErr w:type="spellStart"/>
                  <w:r w:rsidRPr="00DF3DB3">
                    <w:rPr>
                      <w:sz w:val="20"/>
                      <w:szCs w:val="20"/>
                    </w:rPr>
                    <w:t>рег.номер</w:t>
                  </w:r>
                  <w:proofErr w:type="spellEnd"/>
                  <w:r w:rsidRPr="00DF3DB3">
                    <w:rPr>
                      <w:sz w:val="20"/>
                      <w:szCs w:val="20"/>
                    </w:rPr>
                    <w:t xml:space="preserve"> АЕ 4056-3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52 000,00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45 500,00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21378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Станок ЦА-2А, инв. №ДОП047029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2 960,00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2 590,00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21381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Станок СДБ, инв. №ДОП047041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512,00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448,00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30795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Станок усорезный, инв. №ДОП047043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1 760,00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1 540,00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21382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 xml:space="preserve">Станок </w:t>
                  </w:r>
                  <w:proofErr w:type="spellStart"/>
                  <w:r w:rsidRPr="00DF3DB3">
                    <w:rPr>
                      <w:sz w:val="20"/>
                      <w:szCs w:val="20"/>
                    </w:rPr>
                    <w:t>торцево</w:t>
                  </w:r>
                  <w:proofErr w:type="spellEnd"/>
                  <w:r w:rsidRPr="00DF3DB3">
                    <w:rPr>
                      <w:sz w:val="20"/>
                      <w:szCs w:val="20"/>
                    </w:rPr>
                    <w:t>- маятниковый, инв. №ДОП047035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1 200,00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1 050,00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30797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Станок фрезерный, ФСШ -1А, инв. №ДОП047034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2 880,00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2 520,00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26224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Циркуляционная пила для резки армирования, инв. №ДОП029095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2 240,00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1 960,00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30799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Штукатурная станция СШ-6, инв. №СУ_063177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6 800,00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5 950,00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30800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Штукатурная станция СШ-6, инв. №63176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6 800,00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5 950,00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30801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Стационарная дизельная электростанция KJT-12, инв. №26264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2 880,00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2 520,00</w:t>
                  </w:r>
                </w:p>
              </w:tc>
            </w:tr>
            <w:tr w:rsidR="00DB3172" w:rsidRPr="00DF3DB3" w:rsidTr="00072734">
              <w:trPr>
                <w:trHeight w:val="363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3"/>
                    </w:tabs>
                    <w:suppressAutoHyphens/>
                    <w:ind w:left="474" w:hanging="42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sz w:val="22"/>
                      <w:szCs w:val="22"/>
                    </w:rPr>
                  </w:pPr>
                  <w:r w:rsidRPr="00DF3DB3">
                    <w:rPr>
                      <w:sz w:val="22"/>
                      <w:szCs w:val="22"/>
                    </w:rPr>
                    <w:t>30803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rPr>
                      <w:sz w:val="20"/>
                      <w:szCs w:val="20"/>
                    </w:rPr>
                  </w:pPr>
                  <w:r w:rsidRPr="00DF3DB3">
                    <w:rPr>
                      <w:sz w:val="20"/>
                      <w:szCs w:val="20"/>
                    </w:rPr>
                    <w:t>Агрегат штукатурный СО-154А, инв. №62948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F3DB3">
                    <w:rPr>
                      <w:bCs/>
                      <w:sz w:val="20"/>
                      <w:szCs w:val="20"/>
                    </w:rPr>
                    <w:t>2 640,00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172" w:rsidRPr="00DF3DB3" w:rsidRDefault="00DB3172" w:rsidP="000727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DB3">
                    <w:rPr>
                      <w:bCs/>
                      <w:sz w:val="22"/>
                      <w:szCs w:val="22"/>
                    </w:rPr>
                    <w:t>2 310,00</w:t>
                  </w:r>
                </w:p>
              </w:tc>
            </w:tr>
          </w:tbl>
          <w:p w:rsidR="00DB3172" w:rsidRPr="00DF3DB3" w:rsidRDefault="00DB3172" w:rsidP="00072734">
            <w:pPr>
              <w:widowControl w:val="0"/>
              <w:ind w:firstLine="569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 xml:space="preserve">Дата, время, место и форма проведения торгов 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 xml:space="preserve">Торги проходят на электронной торговой площадке </w:t>
            </w:r>
            <w:bookmarkStart w:id="0" w:name="_GoBack"/>
            <w:r w:rsidRPr="00DF3DB3">
              <w:rPr>
                <w:i/>
                <w:sz w:val="22"/>
                <w:szCs w:val="22"/>
              </w:rPr>
              <w:t xml:space="preserve">23 сентября 2025 г. </w:t>
            </w:r>
            <w:bookmarkEnd w:id="0"/>
            <w:r w:rsidRPr="00DF3DB3">
              <w:rPr>
                <w:i/>
                <w:sz w:val="22"/>
                <w:szCs w:val="22"/>
              </w:rPr>
              <w:t>с 9:00 до 16:00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Сведения об организаторе торгов, его место нахождения и контактные телефоны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Торги проходят на торговой площадке BELTORGI.BY. ЗАО «</w:t>
            </w:r>
            <w:proofErr w:type="spellStart"/>
            <w:r w:rsidRPr="00DF3DB3">
              <w:rPr>
                <w:i/>
                <w:sz w:val="22"/>
                <w:szCs w:val="22"/>
              </w:rPr>
              <w:t>Белреализация</w:t>
            </w:r>
            <w:proofErr w:type="spellEnd"/>
            <w:r w:rsidRPr="00DF3DB3">
              <w:rPr>
                <w:i/>
                <w:sz w:val="22"/>
                <w:szCs w:val="22"/>
              </w:rPr>
              <w:t xml:space="preserve">», 220089, г. Минск, ул. Уманская, 54, 4 этаж паркинга, </w:t>
            </w:r>
            <w:proofErr w:type="spellStart"/>
            <w:r w:rsidRPr="00DF3DB3">
              <w:rPr>
                <w:i/>
                <w:sz w:val="22"/>
                <w:szCs w:val="22"/>
              </w:rPr>
              <w:t>каб</w:t>
            </w:r>
            <w:proofErr w:type="spellEnd"/>
            <w:r w:rsidRPr="00DF3DB3">
              <w:rPr>
                <w:i/>
                <w:sz w:val="22"/>
                <w:szCs w:val="22"/>
              </w:rPr>
              <w:t>. 28, тел. +37517 298 53 53, +37529 698 53 53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Продавец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Открытое акционерное общество "Строительно-монтажный трест №27"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Телефоны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+375 (232) 34-19-48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ФИО продавца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proofErr w:type="spellStart"/>
            <w:r w:rsidRPr="00DF3DB3">
              <w:rPr>
                <w:i/>
                <w:sz w:val="22"/>
                <w:szCs w:val="22"/>
              </w:rPr>
              <w:t>Зибарев</w:t>
            </w:r>
            <w:proofErr w:type="spellEnd"/>
            <w:r w:rsidRPr="00DF3DB3">
              <w:rPr>
                <w:i/>
                <w:sz w:val="22"/>
                <w:szCs w:val="22"/>
              </w:rPr>
              <w:t xml:space="preserve"> Сергей Александрович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Почта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smt27@smt27.com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Шаг аукциона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5%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Условия конкурса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 xml:space="preserve">Размер, порядок и сроки внесения суммы задатка, необходимые реквизиты текущего (расчетного) банковского </w:t>
            </w:r>
            <w:proofErr w:type="gramStart"/>
            <w:r w:rsidRPr="00DF3DB3">
              <w:rPr>
                <w:i/>
                <w:sz w:val="22"/>
                <w:szCs w:val="22"/>
              </w:rPr>
              <w:t>счета ,</w:t>
            </w:r>
            <w:proofErr w:type="gramEnd"/>
            <w:r w:rsidRPr="00DF3DB3">
              <w:rPr>
                <w:i/>
                <w:sz w:val="22"/>
                <w:szCs w:val="22"/>
              </w:rPr>
              <w:t xml:space="preserve"> на который должна быть перечислена сумма задатка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р/с BY33BPSB30121854590139330000 в ОАО `</w:t>
            </w:r>
            <w:proofErr w:type="spellStart"/>
            <w:r w:rsidRPr="00DF3DB3">
              <w:rPr>
                <w:i/>
                <w:sz w:val="22"/>
                <w:szCs w:val="22"/>
              </w:rPr>
              <w:t>Сбер</w:t>
            </w:r>
            <w:proofErr w:type="spellEnd"/>
            <w:r w:rsidRPr="00DF3DB3">
              <w:rPr>
                <w:i/>
                <w:sz w:val="22"/>
                <w:szCs w:val="22"/>
              </w:rPr>
              <w:t xml:space="preserve"> Банк`, код банка BPSBBY2X, УНП 191113330, Получатель - ЗАО `</w:t>
            </w:r>
            <w:proofErr w:type="spellStart"/>
            <w:r w:rsidRPr="00DF3DB3">
              <w:rPr>
                <w:i/>
                <w:sz w:val="22"/>
                <w:szCs w:val="22"/>
              </w:rPr>
              <w:t>Белреализация</w:t>
            </w:r>
            <w:proofErr w:type="spellEnd"/>
            <w:r w:rsidRPr="00DF3DB3">
              <w:rPr>
                <w:i/>
                <w:sz w:val="22"/>
                <w:szCs w:val="22"/>
              </w:rPr>
              <w:t>`. Назначение платежа - `Задаток по лоту №__</w:t>
            </w:r>
            <w:proofErr w:type="gramStart"/>
            <w:r w:rsidRPr="00DF3DB3">
              <w:rPr>
                <w:i/>
                <w:sz w:val="22"/>
                <w:szCs w:val="22"/>
              </w:rPr>
              <w:t>`.Срок</w:t>
            </w:r>
            <w:proofErr w:type="gramEnd"/>
            <w:r w:rsidRPr="00DF3DB3">
              <w:rPr>
                <w:i/>
                <w:sz w:val="22"/>
                <w:szCs w:val="22"/>
              </w:rPr>
              <w:t xml:space="preserve"> перечисления задатка: с 08.09.2025г. 09:00 по 22.09.2025г. 16:00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Задаток должен быть переведен(зачислен) до начала торгов.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Дата, время, место начала и окончания приема заявлений на участие в торгах и прилагаемых к ним документов. Срок для подачи заявлений на приобретение предприятия должника как имущественного комплекса не может быть менее четырнадцати дней и истекает в день, предшествующий дате проведения торгов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Заявки принимаются на торговой площадке в срок с 08 сентября 2025 г. по 22 сентября 2025 г.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Срок возможного отказа от проведения торгов</w:t>
            </w:r>
          </w:p>
          <w:p w:rsidR="00DB3172" w:rsidRPr="00DF3DB3" w:rsidRDefault="00DB3172" w:rsidP="00072734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 xml:space="preserve">Организатор </w:t>
            </w:r>
            <w:proofErr w:type="gramStart"/>
            <w:r w:rsidRPr="00DF3DB3">
              <w:rPr>
                <w:i/>
                <w:sz w:val="22"/>
                <w:szCs w:val="22"/>
              </w:rPr>
              <w:t>аукциона(</w:t>
            </w:r>
            <w:proofErr w:type="gramEnd"/>
            <w:r w:rsidRPr="00DF3DB3">
              <w:rPr>
                <w:i/>
                <w:sz w:val="22"/>
                <w:szCs w:val="22"/>
              </w:rPr>
              <w:t>владелец имущества) вправе отказаться от его проведения не позднее, чем за 5 дней до наступления даты проведения торгов дней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 xml:space="preserve">Информация о необходимости возмещения победителем торгов затрат, связанных с организацией и проведением торгов 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Победитель торгов, либо единственный участник, согласившийся приобрести предмет торгов по начальной цене, увеличенной на 5%, возмещает затраты на организацию и проведение торгов, и оплачивает услуги аукциониста, в течение 5 дней со дня проведения торгов.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Порядок оформления участия в торгах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Для участия в торгах на электронной торговой площадке BELTORGI.BY необходимо зарегистрироваться на сайте https://beltorgi.by/, подать заявку на участие в торгах по выбранному лоту и перечислить задаток.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Критерии выявления победителя торгов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Победителем электронных торгов признается участник, предложивший максимальную цену за лот.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 xml:space="preserve">Порядок оформления результатов торгов 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По результатам проведения электронных торгов составляется протокол о результатах торгов, который подписывается руководителем оператора электронной площадки и антикризисным управляющим. Антикризисный управляющий от имени продавца с победителем торгов подписывает договор купли-продажи.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 xml:space="preserve">Информация о возможности в случае признания несостоявшимися торгов, проводимых в форме аукциона, продажи предмета аукциона единственному участнику, подавшему заявление на участие в торгах, либо единственному участнику, явившемуся для участия в них (далее - претендент на покупку), при его согласии по начальной цене, увеличенной на пять процентов 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lastRenderedPageBreak/>
              <w:t>В случае, если торги признаны несостоявшимися в связи с тем, что на участие в них подано заявление только одним участником торгов, предмет торгов может быть продан единственному участнику при его согласии по начальной цене, увеличенной на 5%.</w:t>
            </w:r>
          </w:p>
          <w:p w:rsidR="00DB3172" w:rsidRPr="00DF3DB3" w:rsidRDefault="00DB3172" w:rsidP="00072734">
            <w:pPr>
              <w:pStyle w:val="a4"/>
              <w:numPr>
                <w:ilvl w:val="0"/>
                <w:numId w:val="2"/>
              </w:numPr>
              <w:tabs>
                <w:tab w:val="left" w:pos="995"/>
              </w:tabs>
              <w:spacing w:before="0" w:beforeAutospacing="0" w:after="0" w:afterAutospacing="0"/>
              <w:ind w:hanging="718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Срок подписания договора купли-продажи предмета торгов и оплаты</w:t>
            </w:r>
          </w:p>
          <w:p w:rsidR="00DB3172" w:rsidRPr="00DF3DB3" w:rsidRDefault="00DB3172" w:rsidP="00072734">
            <w:pPr>
              <w:pStyle w:val="a4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F3DB3">
              <w:rPr>
                <w:i/>
                <w:sz w:val="22"/>
                <w:szCs w:val="22"/>
              </w:rPr>
              <w:t>Договор должен быть подписан в течении 10 дней и оплачен в течении 30 дней от даты проведения торгов</w:t>
            </w:r>
          </w:p>
        </w:tc>
      </w:tr>
    </w:tbl>
    <w:p w:rsidR="007C0C0B" w:rsidRDefault="007C0C0B"/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FC5"/>
    <w:multiLevelType w:val="hybridMultilevel"/>
    <w:tmpl w:val="4A5E5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942C9C"/>
    <w:multiLevelType w:val="hybridMultilevel"/>
    <w:tmpl w:val="39A8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2698"/>
    <w:multiLevelType w:val="hybridMultilevel"/>
    <w:tmpl w:val="A718E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72"/>
    <w:rsid w:val="00257A54"/>
    <w:rsid w:val="00443C16"/>
    <w:rsid w:val="007C0C0B"/>
    <w:rsid w:val="00C703F6"/>
    <w:rsid w:val="00D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9C97-8D88-423C-920A-67A020DF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7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B31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2025-09-08T07:05:00Z</dcterms:created>
  <dcterms:modified xsi:type="dcterms:W3CDTF">2025-09-08T07:06:00Z</dcterms:modified>
</cp:coreProperties>
</file>