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701367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 июня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701367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административно-торговое помещение «Здание магазина» с подвалом с инвентарным номером </w:t>
      </w:r>
      <w:r w:rsidR="00701367">
        <w:rPr>
          <w:rFonts w:ascii="Times New Roman" w:hAnsi="Times New Roman" w:cs="Times New Roman"/>
          <w:color w:val="000000"/>
          <w:sz w:val="24"/>
          <w:szCs w:val="24"/>
        </w:rPr>
        <w:t xml:space="preserve">321/D-4206, площадью 597,5 </w:t>
      </w:r>
      <w:proofErr w:type="spellStart"/>
      <w:r w:rsidR="0070136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01367">
        <w:rPr>
          <w:rFonts w:ascii="Times New Roman" w:hAnsi="Times New Roman" w:cs="Times New Roman"/>
          <w:color w:val="000000"/>
          <w:sz w:val="24"/>
          <w:szCs w:val="24"/>
        </w:rPr>
        <w:t>. 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04102C" w:rsidRDefault="00377C5F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Буда-Кошелево, м-н Восточный, 2-2.</w:t>
      </w: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исполнительный комитет, г. Буда-Кошелево, ул. Ленина, 7, тел. 8 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реконструкцию приобретенного объекта и завершить указанные работы в течение 24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реконструированный объект в предпринимательской деятельности не менее двух лет с момента ввода его в эксплуатацию по существующему назначению либо одному из следующих: многофункциональному, специализированному здравоохранения и (или) предоставления социальных услуг, административно-хозяйственному, административно-торговому, физкультурно-оздоровительному и спортивному, бытовому обслуживанию населения, розничной торговли, общественного питания;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сохранность недвижимого имущества и благоустройство прилегающей к нему территории не менее четырех лет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отчуждать и не передавать в залог приобретенное недвижимое имущество не менее четырех лет с момента заключения договора купли-продажи.</w:t>
      </w:r>
    </w:p>
    <w:p w:rsidR="00130201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обязательных условий либо одного из условий, перечисленных в пунктах 1-5, Покупатель уплачивает в районный бюджет штраф в размере 10 процентов от цены продажи недвижимого имущества.</w:t>
      </w:r>
    </w:p>
    <w:p w:rsidR="00701367" w:rsidRPr="008F366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>
        <w:rPr>
          <w:rFonts w:ascii="Times New Roman" w:hAnsi="Times New Roman" w:cs="Times New Roman"/>
          <w:color w:val="000000"/>
          <w:sz w:val="24"/>
          <w:szCs w:val="24"/>
        </w:rPr>
        <w:t>47 800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Сорок семь тысяч восемьсот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белорусских рублей,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снижением на 50</w:t>
      </w:r>
      <w:r>
        <w:rPr>
          <w:rFonts w:ascii="Times New Roman" w:hAnsi="Times New Roman" w:cs="Times New Roman"/>
          <w:color w:val="000000"/>
          <w:sz w:val="24"/>
          <w:szCs w:val="24"/>
        </w:rPr>
        <w:t>% от оценочной стоимости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9 560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Девять тысяч пятьсот шестьдесят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белорусских рублей</w:t>
      </w:r>
      <w:r w:rsidRP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Pr="004D099A" w:rsidRDefault="00701367" w:rsidP="007013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701367" w:rsidRDefault="00701367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lastRenderedPageBreak/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701367">
        <w:rPr>
          <w:b/>
          <w:color w:val="000000"/>
        </w:rPr>
        <w:t>6 июня</w:t>
      </w:r>
      <w:bookmarkStart w:id="0" w:name="_GoBack"/>
      <w:bookmarkEnd w:id="0"/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64C17"/>
    <w:rsid w:val="00377C5F"/>
    <w:rsid w:val="003910CA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01367"/>
    <w:rsid w:val="00735E5C"/>
    <w:rsid w:val="00735F80"/>
    <w:rsid w:val="00764616"/>
    <w:rsid w:val="007A1ABD"/>
    <w:rsid w:val="007D0930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2450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2B3A-9CE5-4448-AF7D-57E346B9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2024-12-10T07:56:00Z</cp:lastPrinted>
  <dcterms:created xsi:type="dcterms:W3CDTF">2020-11-18T07:03:00Z</dcterms:created>
  <dcterms:modified xsi:type="dcterms:W3CDTF">2025-05-20T05:57:00Z</dcterms:modified>
</cp:coreProperties>
</file>